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Liste3-Accentuation41"/>
        <w:tblpPr w:leftFromText="141" w:rightFromText="141" w:horzAnchor="margin" w:tblpXSpec="center" w:tblpY="-1416"/>
        <w:tblW w:w="15304" w:type="dxa"/>
        <w:tblLook w:val="04A0" w:firstRow="1" w:lastRow="0" w:firstColumn="1" w:lastColumn="0" w:noHBand="0" w:noVBand="1"/>
      </w:tblPr>
      <w:tblGrid>
        <w:gridCol w:w="6558"/>
        <w:gridCol w:w="2565"/>
        <w:gridCol w:w="6181"/>
      </w:tblGrid>
      <w:tr w:rsidR="000901F4" w:rsidRPr="00F76044" w14:paraId="2165FAAA" w14:textId="77777777" w:rsidTr="00090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4" w:type="dxa"/>
            <w:gridSpan w:val="3"/>
            <w:shd w:val="clear" w:color="auto" w:fill="FFD966" w:themeFill="accent4" w:themeFillTint="99"/>
          </w:tcPr>
          <w:p w14:paraId="0C0E7332" w14:textId="77777777" w:rsidR="000901F4" w:rsidRPr="00F76044" w:rsidRDefault="000901F4" w:rsidP="000901F4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F76044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Stage réalisé dans le </w:t>
            </w: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>c</w:t>
            </w:r>
            <w:r w:rsidRPr="00F76044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adre </w:t>
            </w: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>:</w:t>
            </w:r>
          </w:p>
        </w:tc>
      </w:tr>
      <w:tr w:rsidR="000901F4" w:rsidRPr="00F76044" w14:paraId="6514FF8D" w14:textId="77777777" w:rsidTr="0009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  <w:shd w:val="clear" w:color="auto" w:fill="FFD966" w:themeFill="accent4" w:themeFillTint="99"/>
          </w:tcPr>
          <w:p w14:paraId="604E19C2" w14:textId="77777777" w:rsidR="000901F4" w:rsidRPr="009F2191" w:rsidRDefault="000901F4" w:rsidP="000901F4">
            <w:pPr>
              <w:spacing w:after="360"/>
              <w:jc w:val="center"/>
              <w:textAlignment w:val="baseline"/>
              <w:rPr>
                <w:rFonts w:ascii="Calibri" w:hAnsi="Calibri" w:cs="Calibri"/>
                <w:b w:val="0"/>
                <w:bCs w:val="0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Des </w:t>
            </w:r>
            <w:r w:rsidRPr="00A263F2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>différents dispositifs d’alternance</w:t>
            </w: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br/>
            </w:r>
            <w:r w:rsidRPr="009F2191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>via les Centres d’Education et de Formation en Alternance</w:t>
            </w: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 (</w:t>
            </w:r>
            <w:r w:rsidRPr="009F2191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>CEFA</w:t>
            </w:r>
            <w:r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 xml:space="preserve">) ; </w:t>
            </w:r>
            <w:r w:rsidRPr="00381615"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  <w:t>l’Institut wallon de Formation en Alternance et des indépendants et Petites et Moyennes Entreprises (IFAPME)</w:t>
            </w:r>
            <w:r>
              <w:t xml:space="preserve"> </w:t>
            </w:r>
          </w:p>
        </w:tc>
        <w:tc>
          <w:tcPr>
            <w:tcW w:w="2565" w:type="dxa"/>
            <w:shd w:val="clear" w:color="auto" w:fill="FFD966" w:themeFill="accent4" w:themeFillTint="99"/>
          </w:tcPr>
          <w:p w14:paraId="2F3F04B0" w14:textId="77777777" w:rsidR="000901F4" w:rsidRPr="00F76044" w:rsidRDefault="000901F4" w:rsidP="00090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6181" w:type="dxa"/>
            <w:shd w:val="clear" w:color="auto" w:fill="FFD966" w:themeFill="accent4" w:themeFillTint="99"/>
          </w:tcPr>
          <w:p w14:paraId="1FA3AC48" w14:textId="77777777" w:rsidR="000901F4" w:rsidRPr="00416EF0" w:rsidRDefault="000901F4" w:rsidP="000901F4">
            <w:pPr>
              <w:spacing w:after="360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t>Des p</w:t>
            </w:r>
            <w:r w:rsidRPr="007D5D8C"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t xml:space="preserve">ériodes d’immersion en milieu professionnel </w:t>
            </w: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t>organisées par l’enseignement</w:t>
            </w:r>
            <w:r w:rsidRPr="00416EF0"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t xml:space="preserve"> de plein exercice</w:t>
            </w: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br/>
              <w:t xml:space="preserve">(enseignement secondaire et promotion sociale) </w:t>
            </w:r>
          </w:p>
        </w:tc>
      </w:tr>
      <w:tr w:rsidR="000901F4" w14:paraId="0A8802A0" w14:textId="77777777" w:rsidTr="000901F4">
        <w:trPr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3"/>
            <w:vAlign w:val="center"/>
          </w:tcPr>
          <w:p w14:paraId="719CA34E" w14:textId="64C0B390" w:rsidR="000901F4" w:rsidRPr="00E243AB" w:rsidRDefault="000901F4" w:rsidP="000901F4">
            <w:pPr>
              <w:pStyle w:val="Paragraphedeliste"/>
              <w:numPr>
                <w:ilvl w:val="7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D0A6A4" wp14:editId="43EFE212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577850</wp:posOffset>
                      </wp:positionV>
                      <wp:extent cx="683895" cy="683895"/>
                      <wp:effectExtent l="0" t="0" r="1905" b="1905"/>
                      <wp:wrapNone/>
                      <wp:docPr id="4" name="Organigramme : Connecteu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3895" cy="6838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0715C6" w14:textId="77777777" w:rsidR="000901F4" w:rsidRPr="00367055" w:rsidRDefault="000901F4" w:rsidP="000901F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67055">
                                    <w:rPr>
                                      <w:color w:val="FFFFFF" w:themeColor="background1"/>
                                    </w:rPr>
                                    <w:t>Win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D0A6A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4" o:spid="_x0000_s1026" type="#_x0000_t120" style="position:absolute;left:0;text-align:left;margin-left:148pt;margin-top:45.5pt;width:53.8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" fillcolor="#ffd966 [1943]" stroked="f" strokeweight="1pt">
                      <v:stroke joinstyle="miter"/>
                      <v:textbox>
                        <w:txbxContent>
                          <w:p w14:paraId="770715C6" w14:textId="77777777" w:rsidR="000901F4" w:rsidRPr="00367055" w:rsidRDefault="000901F4" w:rsidP="000901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7055">
                              <w:rPr>
                                <w:color w:val="FFFFFF" w:themeColor="background1"/>
                              </w:rPr>
                              <w:t>Win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95B2F4" wp14:editId="10AF82DA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167005</wp:posOffset>
                      </wp:positionV>
                      <wp:extent cx="683895" cy="683895"/>
                      <wp:effectExtent l="0" t="0" r="1905" b="1905"/>
                      <wp:wrapNone/>
                      <wp:docPr id="3" name="Organigramme : Connecteu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3895" cy="6838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366295" w14:textId="77777777" w:rsidR="000901F4" w:rsidRDefault="000901F4" w:rsidP="000901F4">
                                  <w:pPr>
                                    <w:jc w:val="center"/>
                                  </w:pPr>
                                  <w:r>
                                    <w:t>Win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B2F4" id="Organigramme : Connecteur 3" o:spid="_x0000_s1027" type="#_x0000_t120" style="position:absolute;left:0;text-align:left;margin-left:124.5pt;margin-top:13.15pt;width:53.8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" fillcolor="#f4b083 [1941]" stroked="f" strokeweight="1pt">
                      <v:stroke joinstyle="miter"/>
                      <v:textbox>
                        <w:txbxContent>
                          <w:p w14:paraId="29366295" w14:textId="77777777" w:rsidR="000901F4" w:rsidRDefault="000901F4" w:rsidP="000901F4">
                            <w:pPr>
                              <w:jc w:val="center"/>
                            </w:pPr>
                            <w:r>
                              <w:t>Win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FEF828" wp14:editId="54DBC8E1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150495</wp:posOffset>
                      </wp:positionV>
                      <wp:extent cx="683895" cy="683895"/>
                      <wp:effectExtent l="0" t="0" r="1905" b="1905"/>
                      <wp:wrapNone/>
                      <wp:docPr id="2" name="Organigramme : Connecteu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3895" cy="6838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E35F7F7" w14:textId="77777777" w:rsidR="000901F4" w:rsidRPr="00367055" w:rsidRDefault="000901F4" w:rsidP="000901F4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367055">
                                    <w:rPr>
                                      <w:color w:val="FFFFFF" w:themeColor="background1"/>
                                    </w:rPr>
                                    <w:t>Win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EF828" id="Organigramme : Connecteur 2" o:spid="_x0000_s1028" type="#_x0000_t120" style="position:absolute;left:0;text-align:left;margin-left:164.5pt;margin-top:11.85pt;width:53.8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" fillcolor="#c5e0b3 [1305]" stroked="f" strokeweight="1pt">
                      <v:stroke joinstyle="miter"/>
                      <v:textbox>
                        <w:txbxContent>
                          <w:p w14:paraId="4E35F7F7" w14:textId="77777777" w:rsidR="000901F4" w:rsidRPr="00367055" w:rsidRDefault="000901F4" w:rsidP="000901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67055">
                              <w:rPr>
                                <w:color w:val="FFFFFF" w:themeColor="background1"/>
                              </w:rPr>
                              <w:t>Win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7EC">
              <w:rPr>
                <w:b w:val="0"/>
                <w:bCs w:val="0"/>
              </w:rPr>
              <w:t>Vous assurez l’avenir des professions en formant de</w:t>
            </w:r>
            <w:r>
              <w:rPr>
                <w:b w:val="0"/>
                <w:bCs w:val="0"/>
              </w:rPr>
              <w:t xml:space="preserve"> potentiels futurs</w:t>
            </w:r>
            <w:r w:rsidRPr="000067EC">
              <w:rPr>
                <w:b w:val="0"/>
                <w:bCs w:val="0"/>
              </w:rPr>
              <w:t xml:space="preserve"> collaborateurs qualifiés.</w:t>
            </w:r>
          </w:p>
          <w:p w14:paraId="2131D46F" w14:textId="77777777" w:rsidR="000901F4" w:rsidRPr="000067EC" w:rsidRDefault="000901F4" w:rsidP="000901F4">
            <w:pPr>
              <w:pStyle w:val="Paragraphedeliste"/>
              <w:numPr>
                <w:ilvl w:val="7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 w:rsidRPr="000067EC">
              <w:rPr>
                <w:b w:val="0"/>
                <w:bCs w:val="0"/>
              </w:rPr>
              <w:t xml:space="preserve">Vous offrez une expérience considérable aux </w:t>
            </w:r>
            <w:r>
              <w:rPr>
                <w:b w:val="0"/>
                <w:bCs w:val="0"/>
              </w:rPr>
              <w:t>apprenants</w:t>
            </w:r>
            <w:r w:rsidRPr="000067EC">
              <w:rPr>
                <w:b w:val="0"/>
                <w:bCs w:val="0"/>
              </w:rPr>
              <w:t>.</w:t>
            </w:r>
          </w:p>
          <w:p w14:paraId="0FAF6BC9" w14:textId="77777777" w:rsidR="000901F4" w:rsidRPr="004918C0" w:rsidRDefault="000901F4" w:rsidP="000901F4">
            <w:pPr>
              <w:pStyle w:val="Paragraphedeliste"/>
              <w:numPr>
                <w:ilvl w:val="7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 w:rsidRPr="004918C0">
              <w:rPr>
                <w:b w:val="0"/>
                <w:bCs w:val="0"/>
              </w:rPr>
              <w:t>Vous pouvez engager l’apprenant à la fin de son parcours.</w:t>
            </w:r>
          </w:p>
          <w:p w14:paraId="57C6C01B" w14:textId="77777777" w:rsidR="000901F4" w:rsidRPr="0012699E" w:rsidRDefault="000901F4" w:rsidP="000901F4">
            <w:pPr>
              <w:pStyle w:val="Paragraphedeliste"/>
              <w:numPr>
                <w:ilvl w:val="7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 w:rsidRPr="000067EC">
              <w:rPr>
                <w:b w:val="0"/>
                <w:bCs w:val="0"/>
              </w:rPr>
              <w:t>L</w:t>
            </w:r>
            <w:r>
              <w:rPr>
                <w:b w:val="0"/>
                <w:bCs w:val="0"/>
              </w:rPr>
              <w:t>’apprenant</w:t>
            </w:r>
            <w:r w:rsidRPr="000067EC">
              <w:rPr>
                <w:b w:val="0"/>
                <w:bCs w:val="0"/>
              </w:rPr>
              <w:t xml:space="preserve"> vous apportera sa vision, son regard neuf.</w:t>
            </w:r>
          </w:p>
          <w:p w14:paraId="7EC4AD96" w14:textId="448B70BA" w:rsidR="000901F4" w:rsidRPr="00554CEF" w:rsidRDefault="000901F4" w:rsidP="000901F4">
            <w:pPr>
              <w:pStyle w:val="Paragraphedeliste"/>
              <w:numPr>
                <w:ilvl w:val="7"/>
                <w:numId w:val="1"/>
              </w:numPr>
              <w:spacing w:after="360"/>
              <w:contextualSpacing/>
              <w:textAlignment w:val="baseline"/>
              <w:rPr>
                <w:rFonts w:eastAsia="Times New Roman"/>
                <w:b w:val="0"/>
                <w:bCs w:val="0"/>
                <w:color w:val="666666"/>
                <w:lang w:eastAsia="fr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6C82F53D" wp14:editId="620713B2">
                      <wp:simplePos x="0" y="0"/>
                      <wp:positionH relativeFrom="column">
                        <wp:posOffset>-1670050</wp:posOffset>
                      </wp:positionH>
                      <wp:positionV relativeFrom="paragraph">
                        <wp:posOffset>52705</wp:posOffset>
                      </wp:positionV>
                      <wp:extent cx="1549400" cy="342900"/>
                      <wp:effectExtent l="0" t="0" r="0" b="0"/>
                      <wp:wrapSquare wrapText="bothSides"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D3879" w14:textId="77777777" w:rsidR="000901F4" w:rsidRPr="0092673D" w:rsidRDefault="000901F4" w:rsidP="000901F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92673D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Relation </w:t>
                                  </w:r>
                                  <w:proofErr w:type="spellStart"/>
                                  <w:r w:rsidRPr="0092673D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win-win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2F5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9" type="#_x0000_t202" style="position:absolute;left:0;text-align:left;margin-left:-131.5pt;margin-top:4.15pt;width:122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" fillcolor="#ffd966 [1943]" stroked="f">
                      <v:textbox>
                        <w:txbxContent>
                          <w:p w14:paraId="6D5D3879" w14:textId="77777777" w:rsidR="000901F4" w:rsidRPr="0092673D" w:rsidRDefault="000901F4" w:rsidP="000901F4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92673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Relation </w:t>
                            </w:r>
                            <w:proofErr w:type="spellStart"/>
                            <w:r w:rsidRPr="0092673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win-win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 w:val="0"/>
                <w:bCs w:val="0"/>
              </w:rPr>
              <w:t>Vous au</w:t>
            </w:r>
            <w:r w:rsidRPr="00566B0D">
              <w:rPr>
                <w:b w:val="0"/>
                <w:bCs w:val="0"/>
              </w:rPr>
              <w:t>gmente</w:t>
            </w:r>
            <w:r>
              <w:rPr>
                <w:b w:val="0"/>
                <w:bCs w:val="0"/>
              </w:rPr>
              <w:t>z</w:t>
            </w:r>
            <w:r w:rsidRPr="00566B0D">
              <w:rPr>
                <w:b w:val="0"/>
                <w:bCs w:val="0"/>
              </w:rPr>
              <w:t xml:space="preserve"> les chances des apprenants de décrocher </w:t>
            </w:r>
            <w:r>
              <w:rPr>
                <w:b w:val="0"/>
                <w:bCs w:val="0"/>
              </w:rPr>
              <w:t xml:space="preserve">une certification et </w:t>
            </w:r>
            <w:r w:rsidRPr="00566B0D">
              <w:rPr>
                <w:b w:val="0"/>
                <w:bCs w:val="0"/>
              </w:rPr>
              <w:t>un emploi dans le métier ciblé.</w:t>
            </w:r>
          </w:p>
          <w:p w14:paraId="5A445544" w14:textId="77777777" w:rsidR="000901F4" w:rsidRPr="009F187D" w:rsidRDefault="000901F4" w:rsidP="000901F4">
            <w:pPr>
              <w:pStyle w:val="Paragraphedeliste"/>
              <w:numPr>
                <w:ilvl w:val="7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 w:rsidRPr="00156D43">
              <w:rPr>
                <w:b w:val="0"/>
                <w:bCs w:val="0"/>
              </w:rPr>
              <w:t>Vous offrez aux</w:t>
            </w:r>
            <w:r>
              <w:rPr>
                <w:b w:val="0"/>
                <w:bCs w:val="0"/>
              </w:rPr>
              <w:t xml:space="preserve"> apprenants</w:t>
            </w:r>
            <w:r w:rsidRPr="00156D43">
              <w:rPr>
                <w:b w:val="0"/>
                <w:bCs w:val="0"/>
              </w:rPr>
              <w:t xml:space="preserve"> une vraie opportunité de se confronter au milieu professionnel avant leur entrée sur le marché du travail.</w:t>
            </w:r>
            <w:r w:rsidRPr="0012699E">
              <w:rPr>
                <w:b w:val="0"/>
                <w:bCs w:val="0"/>
              </w:rPr>
              <w:t xml:space="preserve"> </w:t>
            </w:r>
          </w:p>
        </w:tc>
      </w:tr>
      <w:tr w:rsidR="000901F4" w14:paraId="63DAF89B" w14:textId="77777777" w:rsidTr="0009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</w:tcPr>
          <w:p w14:paraId="1ED95D57" w14:textId="32C0D81F" w:rsidR="000901F4" w:rsidRDefault="000901F4" w:rsidP="000901F4">
            <w:pPr>
              <w:rPr>
                <w:rFonts w:eastAsia="Times New Roman" w:cstheme="minorHAnsi"/>
              </w:rPr>
            </w:pPr>
            <w:r w:rsidRPr="00093A9B">
              <w:rPr>
                <w:rFonts w:eastAsia="Times New Roman" w:cstheme="minorHAnsi"/>
                <w:b w:val="0"/>
                <w:bCs w:val="0"/>
              </w:rPr>
              <w:t>L’alternance consiste en une partie effectuée en milieu professionnel de travail et une partie effectuée chez un opérateur (Centre IFAPME ou CEFA).</w:t>
            </w:r>
          </w:p>
          <w:p w14:paraId="2B2FE319" w14:textId="77777777" w:rsidR="000901F4" w:rsidRPr="00093A9B" w:rsidRDefault="000901F4" w:rsidP="000901F4">
            <w:pPr>
              <w:rPr>
                <w:rFonts w:eastAsia="Times New Roman" w:cstheme="minorHAnsi"/>
                <w:b w:val="0"/>
                <w:bCs w:val="0"/>
              </w:rPr>
            </w:pPr>
          </w:p>
          <w:p w14:paraId="13DE8256" w14:textId="6727F4A5" w:rsidR="000901F4" w:rsidRDefault="000901F4" w:rsidP="000901F4">
            <w:pPr>
              <w:rPr>
                <w:rFonts w:cstheme="minorHAnsi"/>
              </w:rPr>
            </w:pPr>
            <w:r w:rsidRPr="003657BE">
              <w:rPr>
                <w:rFonts w:cstheme="minorHAnsi"/>
                <w:b w:val="0"/>
              </w:rPr>
              <w:t>Ensemble, ces</w:t>
            </w:r>
            <w:r w:rsidRPr="00093A9B">
              <w:rPr>
                <w:rFonts w:cstheme="minorHAnsi"/>
                <w:b w:val="0"/>
                <w:bCs w:val="0"/>
              </w:rPr>
              <w:t xml:space="preserve"> deux parties visent l'exécution d'un seul plan de formation et, à cette fin, sont accordées entre elles et s'alternent régulièrement.</w:t>
            </w:r>
          </w:p>
          <w:p w14:paraId="02E1517C" w14:textId="77777777" w:rsidR="000901F4" w:rsidRPr="00093A9B" w:rsidRDefault="000901F4" w:rsidP="000901F4">
            <w:pPr>
              <w:rPr>
                <w:rFonts w:cstheme="minorHAnsi"/>
                <w:b w:val="0"/>
                <w:bCs w:val="0"/>
              </w:rPr>
            </w:pPr>
          </w:p>
          <w:p w14:paraId="5A3AEBC4" w14:textId="77777777" w:rsidR="000901F4" w:rsidRPr="00093A9B" w:rsidRDefault="000901F4" w:rsidP="000901F4">
            <w:pPr>
              <w:rPr>
                <w:rFonts w:eastAsia="Times New Roman" w:cstheme="minorHAnsi"/>
                <w:b w:val="0"/>
                <w:bCs w:val="0"/>
              </w:rPr>
            </w:pPr>
            <w:r w:rsidRPr="00093A9B">
              <w:rPr>
                <w:rFonts w:eastAsia="Times New Roman" w:cstheme="minorHAnsi"/>
                <w:b w:val="0"/>
                <w:bCs w:val="0"/>
              </w:rPr>
              <w:t>La formation mène à une qualification professionnelle.</w:t>
            </w:r>
          </w:p>
          <w:p w14:paraId="2173A5D5" w14:textId="77777777" w:rsidR="000901F4" w:rsidRPr="001334EF" w:rsidRDefault="000901F4" w:rsidP="000901F4">
            <w:pPr>
              <w:pStyle w:val="Paragraphedeliste"/>
              <w:numPr>
                <w:ilvl w:val="0"/>
                <w:numId w:val="1"/>
              </w:numPr>
              <w:spacing w:after="360"/>
              <w:contextualSpacing/>
              <w:textAlignment w:val="baseline"/>
            </w:pPr>
            <w:r w:rsidRPr="001334EF">
              <w:rPr>
                <w:b w:val="0"/>
                <w:bCs w:val="0"/>
              </w:rPr>
              <w:t>Différentes formules existent :</w:t>
            </w:r>
          </w:p>
          <w:p w14:paraId="6CAD97DF" w14:textId="77777777" w:rsidR="000901F4" w:rsidRPr="00A265DD" w:rsidRDefault="000901F4" w:rsidP="000901F4">
            <w:pPr>
              <w:pStyle w:val="Paragraphedeliste"/>
              <w:numPr>
                <w:ilvl w:val="1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Contrat d’alternance (IFAPME – CEFA) </w:t>
            </w:r>
          </w:p>
          <w:p w14:paraId="5AA82864" w14:textId="77777777" w:rsidR="000901F4" w:rsidRPr="00F66790" w:rsidRDefault="000901F4" w:rsidP="000901F4">
            <w:pPr>
              <w:pStyle w:val="Paragraphedeliste"/>
              <w:numPr>
                <w:ilvl w:val="1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 w:rsidRPr="00F66790">
              <w:rPr>
                <w:b w:val="0"/>
                <w:bCs w:val="0"/>
              </w:rPr>
              <w:t xml:space="preserve">Convention de stage en alternance </w:t>
            </w:r>
            <w:r>
              <w:rPr>
                <w:b w:val="0"/>
                <w:bCs w:val="0"/>
              </w:rPr>
              <w:t>(</w:t>
            </w:r>
            <w:r w:rsidRPr="00F66790">
              <w:rPr>
                <w:b w:val="0"/>
                <w:bCs w:val="0"/>
              </w:rPr>
              <w:t>IFAPME</w:t>
            </w:r>
            <w:r>
              <w:rPr>
                <w:b w:val="0"/>
                <w:bCs w:val="0"/>
              </w:rPr>
              <w:t xml:space="preserve">) </w:t>
            </w:r>
            <w:r w:rsidRPr="00F66790">
              <w:rPr>
                <w:b w:val="0"/>
                <w:bCs w:val="0"/>
              </w:rPr>
              <w:t xml:space="preserve"> </w:t>
            </w:r>
          </w:p>
          <w:p w14:paraId="63C58334" w14:textId="77777777" w:rsidR="000901F4" w:rsidRPr="000901F4" w:rsidRDefault="000901F4" w:rsidP="000901F4">
            <w:pPr>
              <w:pStyle w:val="Paragraphedeliste"/>
              <w:numPr>
                <w:ilvl w:val="1"/>
                <w:numId w:val="1"/>
              </w:numPr>
              <w:spacing w:after="360"/>
              <w:contextualSpacing/>
              <w:textAlignment w:val="baseline"/>
              <w:rPr>
                <w:b w:val="0"/>
                <w:bCs w:val="0"/>
              </w:rPr>
            </w:pPr>
            <w:r w:rsidRPr="003420F7">
              <w:rPr>
                <w:b w:val="0"/>
                <w:bCs w:val="0"/>
              </w:rPr>
              <w:t>Le CAI</w:t>
            </w:r>
            <w:r>
              <w:rPr>
                <w:b w:val="0"/>
                <w:bCs w:val="0"/>
              </w:rPr>
              <w:t xml:space="preserve"> - </w:t>
            </w:r>
            <w:r w:rsidRPr="003420F7">
              <w:rPr>
                <w:b w:val="0"/>
                <w:bCs w:val="0"/>
              </w:rPr>
              <w:t>Contrat d'Apprentissage Industriel</w:t>
            </w:r>
            <w:r>
              <w:rPr>
                <w:b w:val="0"/>
                <w:bCs w:val="0"/>
              </w:rPr>
              <w:t xml:space="preserve"> (CEFA)</w:t>
            </w:r>
          </w:p>
          <w:p w14:paraId="535304A3" w14:textId="77777777" w:rsidR="000901F4" w:rsidRDefault="000901F4" w:rsidP="000901F4">
            <w:pPr>
              <w:spacing w:after="360"/>
              <w:contextualSpacing/>
              <w:textAlignment w:val="baseline"/>
              <w:rPr>
                <w:b w:val="0"/>
                <w:bCs w:val="0"/>
              </w:rPr>
            </w:pPr>
          </w:p>
          <w:p w14:paraId="332BCF6A" w14:textId="77777777" w:rsidR="000901F4" w:rsidRDefault="000901F4" w:rsidP="000901F4">
            <w:pPr>
              <w:spacing w:after="360"/>
              <w:contextualSpacing/>
              <w:textAlignment w:val="baseline"/>
              <w:rPr>
                <w:b w:val="0"/>
                <w:bCs w:val="0"/>
              </w:rPr>
            </w:pPr>
          </w:p>
          <w:p w14:paraId="00227134" w14:textId="32E5C10D" w:rsidR="000901F4" w:rsidRPr="003420F7" w:rsidRDefault="000901F4" w:rsidP="000901F4">
            <w:pPr>
              <w:spacing w:after="360"/>
              <w:contextualSpacing/>
              <w:textAlignment w:val="baseline"/>
            </w:pPr>
          </w:p>
        </w:tc>
        <w:tc>
          <w:tcPr>
            <w:tcW w:w="2565" w:type="dxa"/>
            <w:shd w:val="clear" w:color="auto" w:fill="FFD966" w:themeFill="accent4" w:themeFillTint="99"/>
            <w:vAlign w:val="center"/>
          </w:tcPr>
          <w:p w14:paraId="445D8872" w14:textId="77777777" w:rsidR="000901F4" w:rsidRPr="000067EC" w:rsidRDefault="000901F4" w:rsidP="00090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Ça consiste en quoi ?</w:t>
            </w:r>
          </w:p>
        </w:tc>
        <w:tc>
          <w:tcPr>
            <w:tcW w:w="6181" w:type="dxa"/>
          </w:tcPr>
          <w:p w14:paraId="53484BDD" w14:textId="77777777" w:rsid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5B6A15">
              <w:t>ériodes d’immersion en milieu professionnel</w:t>
            </w:r>
            <w:r>
              <w:t xml:space="preserve"> faisant partie intégrante de la formation de l’élève.</w:t>
            </w:r>
          </w:p>
          <w:p w14:paraId="17934C55" w14:textId="77777777" w:rsid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Durée variable en fonction du type de stage.</w:t>
            </w:r>
          </w:p>
          <w:p w14:paraId="08E413B4" w14:textId="77777777" w:rsid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Il s’agit dans ce cas d’une convention de stage. </w:t>
            </w:r>
          </w:p>
          <w:p w14:paraId="30D4840F" w14:textId="77777777" w:rsid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Durant la période d’immersion professionnelle, l’apprenant ne retourne (presque) pas au sein de l’établissement scolaire. </w:t>
            </w:r>
          </w:p>
        </w:tc>
      </w:tr>
      <w:tr w:rsidR="000901F4" w14:paraId="141649D8" w14:textId="77777777" w:rsidTr="00090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</w:tcPr>
          <w:p w14:paraId="6280453F" w14:textId="77777777" w:rsidR="000901F4" w:rsidRPr="000067EC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b w:val="0"/>
                <w:bCs w:val="0"/>
              </w:rPr>
            </w:pPr>
            <w:r w:rsidRPr="00974931">
              <w:rPr>
                <w:b w:val="0"/>
                <w:bCs w:val="0"/>
              </w:rPr>
              <w:lastRenderedPageBreak/>
              <w:t>Les apprenants en alternance sont soit soumis à l’obligation scolaire à temps partiel (entre 15 et 18 ans) soit dégagés de l’obligation scolaire (plus de 18 ans).</w:t>
            </w:r>
          </w:p>
        </w:tc>
        <w:tc>
          <w:tcPr>
            <w:tcW w:w="2565" w:type="dxa"/>
            <w:shd w:val="clear" w:color="auto" w:fill="FFD966" w:themeFill="accent4" w:themeFillTint="99"/>
            <w:vAlign w:val="center"/>
          </w:tcPr>
          <w:p w14:paraId="6DED7426" w14:textId="77777777" w:rsidR="000901F4" w:rsidRPr="000067EC" w:rsidRDefault="000901F4" w:rsidP="00090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Pour qui ?</w:t>
            </w:r>
          </w:p>
        </w:tc>
        <w:tc>
          <w:tcPr>
            <w:tcW w:w="6181" w:type="dxa"/>
          </w:tcPr>
          <w:p w14:paraId="498DD615" w14:textId="77777777" w:rsid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02BB">
              <w:t>Les apprenants sont</w:t>
            </w:r>
            <w:r>
              <w:t xml:space="preserve"> </w:t>
            </w:r>
            <w:r w:rsidRPr="001334EF">
              <w:t>soit :</w:t>
            </w:r>
          </w:p>
          <w:p w14:paraId="615ABC44" w14:textId="1002F79E" w:rsidR="000901F4" w:rsidRDefault="000901F4" w:rsidP="000901F4">
            <w:pPr>
              <w:pStyle w:val="Paragraphedeliste"/>
              <w:numPr>
                <w:ilvl w:val="1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Pr="002402BB">
              <w:t>oumis à l’obligation scolaire</w:t>
            </w:r>
            <w:r>
              <w:t> :</w:t>
            </w:r>
            <w:r w:rsidRPr="002402BB">
              <w:t xml:space="preserve"> </w:t>
            </w:r>
            <w:r w:rsidRPr="007F3869">
              <w:t>2e et 3e degrés de l'enseignement secondaire ordinaire de plein</w:t>
            </w:r>
            <w:r>
              <w:t xml:space="preserve"> exercice</w:t>
            </w:r>
          </w:p>
          <w:p w14:paraId="70F57855" w14:textId="1FAB745C" w:rsidR="000901F4" w:rsidRPr="008109A5" w:rsidRDefault="000901F4" w:rsidP="000901F4">
            <w:pPr>
              <w:pStyle w:val="Paragraphedeliste"/>
              <w:numPr>
                <w:ilvl w:val="1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Pr="002402BB">
              <w:t>égagés de l’obligation scolaire (plus de 18 ans)</w:t>
            </w:r>
            <w:r>
              <w:t> : enseignement de promotion sociale</w:t>
            </w:r>
          </w:p>
        </w:tc>
      </w:tr>
      <w:tr w:rsidR="000901F4" w14:paraId="48F956B2" w14:textId="77777777" w:rsidTr="0009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</w:tcPr>
          <w:p w14:paraId="361BABC7" w14:textId="77777777" w:rsidR="000901F4" w:rsidRPr="00DE098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b w:val="0"/>
                <w:bCs w:val="0"/>
              </w:rPr>
            </w:pPr>
            <w:r w:rsidRPr="001608BA">
              <w:rPr>
                <w:b w:val="0"/>
                <w:bCs w:val="0"/>
              </w:rPr>
              <w:t xml:space="preserve">Encadrement par un référent/accompagnateur de l’opérateur de formation dans lequel est inscrit l’apprenant. </w:t>
            </w:r>
          </w:p>
        </w:tc>
        <w:tc>
          <w:tcPr>
            <w:tcW w:w="2565" w:type="dxa"/>
            <w:shd w:val="clear" w:color="auto" w:fill="FFD966" w:themeFill="accent4" w:themeFillTint="99"/>
            <w:vAlign w:val="center"/>
          </w:tcPr>
          <w:p w14:paraId="5E99AFA2" w14:textId="77777777" w:rsidR="000901F4" w:rsidRPr="000067EC" w:rsidRDefault="000901F4" w:rsidP="00090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67EC">
              <w:rPr>
                <w:b/>
                <w:bCs/>
              </w:rPr>
              <w:t xml:space="preserve">Interlocuteur pour </w:t>
            </w:r>
            <w:r>
              <w:rPr>
                <w:b/>
                <w:bCs/>
              </w:rPr>
              <w:t>les</w:t>
            </w:r>
            <w:r w:rsidRPr="000067EC">
              <w:rPr>
                <w:b/>
                <w:bCs/>
              </w:rPr>
              <w:t xml:space="preserve"> démarches</w:t>
            </w:r>
          </w:p>
        </w:tc>
        <w:tc>
          <w:tcPr>
            <w:tcW w:w="6181" w:type="dxa"/>
          </w:tcPr>
          <w:p w14:paraId="48F3B87C" w14:textId="77777777" w:rsid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9A5">
              <w:t>Maitre de stage</w:t>
            </w:r>
            <w:r>
              <w:t xml:space="preserve"> désigné au sein de l’établissement scolaire.</w:t>
            </w:r>
          </w:p>
        </w:tc>
      </w:tr>
      <w:tr w:rsidR="000901F4" w14:paraId="0BCE05E2" w14:textId="77777777" w:rsidTr="00090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</w:tcPr>
          <w:p w14:paraId="207FC8DA" w14:textId="77777777" w:rsidR="000901F4" w:rsidRPr="000067EC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b w:val="0"/>
                <w:bCs w:val="0"/>
              </w:rPr>
            </w:pPr>
            <w:r w:rsidRPr="00820B45">
              <w:rPr>
                <w:b w:val="0"/>
                <w:bCs w:val="0"/>
              </w:rPr>
              <w:t>Tous les apprenants bénéficient d’une rétribution de la part de l’entreprise.</w:t>
            </w:r>
          </w:p>
        </w:tc>
        <w:tc>
          <w:tcPr>
            <w:tcW w:w="2565" w:type="dxa"/>
            <w:shd w:val="clear" w:color="auto" w:fill="FFD966" w:themeFill="accent4" w:themeFillTint="99"/>
            <w:vAlign w:val="center"/>
          </w:tcPr>
          <w:p w14:paraId="61491308" w14:textId="77777777" w:rsidR="000901F4" w:rsidRPr="000067EC" w:rsidRDefault="000901F4" w:rsidP="00090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67EC">
              <w:rPr>
                <w:b/>
                <w:bCs/>
              </w:rPr>
              <w:t>Rétribution par l’employeur</w:t>
            </w:r>
          </w:p>
        </w:tc>
        <w:tc>
          <w:tcPr>
            <w:tcW w:w="6181" w:type="dxa"/>
          </w:tcPr>
          <w:p w14:paraId="4B6C10D1" w14:textId="77777777" w:rsid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7091">
              <w:t>Le stage est gratuit et n’implique aucune rémunération.</w:t>
            </w:r>
          </w:p>
        </w:tc>
      </w:tr>
      <w:tr w:rsidR="000901F4" w14:paraId="028E7D01" w14:textId="77777777" w:rsidTr="00090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</w:tcPr>
          <w:p w14:paraId="79C46E6A" w14:textId="77777777" w:rsidR="000901F4" w:rsidRPr="00653F13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b w:val="0"/>
                <w:bCs w:val="0"/>
              </w:rPr>
            </w:pPr>
            <w:r w:rsidRPr="001334EF">
              <w:rPr>
                <w:b w:val="0"/>
                <w:bCs w:val="0"/>
              </w:rPr>
              <w:t xml:space="preserve">Les entreprises </w:t>
            </w:r>
            <w:r w:rsidRPr="00653F13">
              <w:rPr>
                <w:b w:val="0"/>
                <w:bCs w:val="0"/>
              </w:rPr>
              <w:t>peuvent bénéficier</w:t>
            </w:r>
            <w:r>
              <w:rPr>
                <w:b w:val="0"/>
                <w:bCs w:val="0"/>
              </w:rPr>
              <w:t xml:space="preserve">, </w:t>
            </w:r>
            <w:r w:rsidRPr="000067EC">
              <w:rPr>
                <w:b w:val="0"/>
                <w:bCs w:val="0"/>
              </w:rPr>
              <w:t>suivant certaines conditions</w:t>
            </w:r>
            <w:r>
              <w:rPr>
                <w:b w:val="0"/>
                <w:bCs w:val="0"/>
              </w:rPr>
              <w:t>,</w:t>
            </w:r>
            <w:r w:rsidRPr="000067EC">
              <w:rPr>
                <w:b w:val="0"/>
                <w:bCs w:val="0"/>
              </w:rPr>
              <w:t xml:space="preserve"> </w:t>
            </w:r>
            <w:r w:rsidRPr="00653F13">
              <w:rPr>
                <w:b w:val="0"/>
                <w:bCs w:val="0"/>
              </w:rPr>
              <w:t>de primes en contrepartie de leur engagement dans la relation triangulaire de l’alternance.</w:t>
            </w:r>
          </w:p>
          <w:p w14:paraId="7FCCC500" w14:textId="77777777" w:rsidR="000901F4" w:rsidRPr="001334EF" w:rsidRDefault="000901F4" w:rsidP="000901F4">
            <w:pPr>
              <w:pStyle w:val="Paragraphedeliste"/>
              <w:numPr>
                <w:ilvl w:val="1"/>
                <w:numId w:val="1"/>
              </w:numPr>
              <w:contextualSpacing/>
              <w:rPr>
                <w:b w:val="0"/>
                <w:bCs w:val="0"/>
              </w:rPr>
            </w:pPr>
            <w:r w:rsidRPr="000067EC">
              <w:rPr>
                <w:b w:val="0"/>
                <w:bCs w:val="0"/>
              </w:rPr>
              <w:t xml:space="preserve">Primes/incitants financiers régionaux </w:t>
            </w:r>
          </w:p>
          <w:p w14:paraId="6DAE91CD" w14:textId="77777777" w:rsidR="000901F4" w:rsidRPr="000067EC" w:rsidRDefault="000901F4" w:rsidP="000901F4">
            <w:pPr>
              <w:pStyle w:val="Paragraphedeliste"/>
              <w:numPr>
                <w:ilvl w:val="1"/>
                <w:numId w:val="1"/>
              </w:numPr>
              <w:contextualSpacing/>
              <w:rPr>
                <w:b w:val="0"/>
                <w:bCs w:val="0"/>
              </w:rPr>
            </w:pPr>
            <w:r w:rsidRPr="000067EC">
              <w:rPr>
                <w:b w:val="0"/>
                <w:bCs w:val="0"/>
              </w:rPr>
              <w:t xml:space="preserve">Possibilité de ne pas payer la totalité des cotisations patronales en accueillant un apprenant en alternance </w:t>
            </w:r>
          </w:p>
        </w:tc>
        <w:tc>
          <w:tcPr>
            <w:tcW w:w="2565" w:type="dxa"/>
            <w:shd w:val="clear" w:color="auto" w:fill="FFD966" w:themeFill="accent4" w:themeFillTint="99"/>
            <w:vAlign w:val="center"/>
          </w:tcPr>
          <w:p w14:paraId="5D1C489A" w14:textId="77777777" w:rsidR="000901F4" w:rsidRPr="000067EC" w:rsidRDefault="000901F4" w:rsidP="00090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067EC">
              <w:rPr>
                <w:b/>
                <w:bCs/>
              </w:rPr>
              <w:t>Aides pour l’employeur</w:t>
            </w:r>
          </w:p>
        </w:tc>
        <w:tc>
          <w:tcPr>
            <w:tcW w:w="6181" w:type="dxa"/>
          </w:tcPr>
          <w:p w14:paraId="211A21C6" w14:textId="77777777" w:rsidR="000901F4" w:rsidRDefault="000901F4" w:rsidP="00090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</w:tr>
      <w:tr w:rsidR="000901F4" w14:paraId="35ED6F48" w14:textId="77777777" w:rsidTr="00090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8" w:type="dxa"/>
          </w:tcPr>
          <w:p w14:paraId="2F5E3B33" w14:textId="77777777" w:rsidR="000901F4" w:rsidRPr="000067EC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b w:val="0"/>
                <w:bCs w:val="0"/>
                <w:lang w:val="en-US"/>
              </w:rPr>
            </w:pPr>
            <w:proofErr w:type="gramStart"/>
            <w:r w:rsidRPr="000067EC">
              <w:rPr>
                <w:b w:val="0"/>
                <w:bCs w:val="0"/>
                <w:lang w:val="en-US"/>
              </w:rPr>
              <w:t>IFAPME :</w:t>
            </w:r>
            <w:proofErr w:type="gramEnd"/>
            <w:r w:rsidRPr="000067EC">
              <w:rPr>
                <w:b w:val="0"/>
                <w:bCs w:val="0"/>
                <w:lang w:val="en-US"/>
              </w:rPr>
              <w:t xml:space="preserve"> </w:t>
            </w:r>
          </w:p>
          <w:p w14:paraId="4D11D0F8" w14:textId="77777777" w:rsidR="000901F4" w:rsidRPr="00FC2D84" w:rsidRDefault="000901F4" w:rsidP="000901F4">
            <w:pPr>
              <w:pStyle w:val="Paragraphedeliste"/>
              <w:numPr>
                <w:ilvl w:val="1"/>
                <w:numId w:val="1"/>
              </w:numPr>
              <w:contextualSpacing/>
              <w:rPr>
                <w:b w:val="0"/>
                <w:bCs w:val="0"/>
              </w:rPr>
            </w:pPr>
            <w:hyperlink r:id="rId5" w:history="1">
              <w:r w:rsidRPr="00FC2D84">
                <w:rPr>
                  <w:rStyle w:val="Lienhypertexte"/>
                </w:rPr>
                <w:t>https://www.ifapme.be/formations-pour-jeunes</w:t>
              </w:r>
            </w:hyperlink>
            <w:r w:rsidRPr="00FC2D84">
              <w:rPr>
                <w:b w:val="0"/>
                <w:bCs w:val="0"/>
              </w:rPr>
              <w:t xml:space="preserve"> (con</w:t>
            </w:r>
            <w:r>
              <w:rPr>
                <w:b w:val="0"/>
                <w:bCs w:val="0"/>
              </w:rPr>
              <w:t>trat d’alternance)</w:t>
            </w:r>
          </w:p>
          <w:p w14:paraId="3F8AA8D7" w14:textId="77777777" w:rsidR="000901F4" w:rsidRPr="00F97396" w:rsidRDefault="000901F4" w:rsidP="000901F4">
            <w:pPr>
              <w:pStyle w:val="Paragraphedeliste"/>
              <w:numPr>
                <w:ilvl w:val="1"/>
                <w:numId w:val="1"/>
              </w:numPr>
              <w:contextualSpacing/>
              <w:rPr>
                <w:b w:val="0"/>
                <w:bCs w:val="0"/>
              </w:rPr>
            </w:pPr>
            <w:hyperlink r:id="rId6" w:history="1">
              <w:r w:rsidRPr="000901F4">
                <w:rPr>
                  <w:rStyle w:val="Lienhypertexte"/>
                </w:rPr>
                <w:t>https://www.ifapme.be/formation-chef-entreprise</w:t>
              </w:r>
            </w:hyperlink>
            <w:r w:rsidRPr="00F973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(c</w:t>
            </w:r>
            <w:r w:rsidRPr="00F66790">
              <w:rPr>
                <w:b w:val="0"/>
                <w:bCs w:val="0"/>
              </w:rPr>
              <w:t>onvention de stage en alternance</w:t>
            </w:r>
            <w:r>
              <w:rPr>
                <w:b w:val="0"/>
                <w:bCs w:val="0"/>
              </w:rPr>
              <w:t>)</w:t>
            </w:r>
          </w:p>
          <w:p w14:paraId="457C056A" w14:textId="77777777" w:rsidR="000901F4" w:rsidRPr="00F97396" w:rsidRDefault="000901F4" w:rsidP="000901F4">
            <w:pPr>
              <w:pStyle w:val="Paragraphedeliste"/>
              <w:numPr>
                <w:ilvl w:val="1"/>
                <w:numId w:val="1"/>
              </w:numPr>
              <w:contextualSpacing/>
              <w:rPr>
                <w:b w:val="0"/>
                <w:bCs w:val="0"/>
              </w:rPr>
            </w:pPr>
            <w:hyperlink r:id="rId7" w:history="1">
              <w:r w:rsidRPr="00F97396">
                <w:rPr>
                  <w:rStyle w:val="Lienhypertexte"/>
                </w:rPr>
                <w:t>https://www.ifapme.be/formation-coordination-encadrement</w:t>
              </w:r>
            </w:hyperlink>
            <w:r w:rsidRPr="00F97396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(c</w:t>
            </w:r>
            <w:r w:rsidRPr="00F66790">
              <w:rPr>
                <w:b w:val="0"/>
                <w:bCs w:val="0"/>
              </w:rPr>
              <w:t>onvention de stage en alternance</w:t>
            </w:r>
            <w:r>
              <w:rPr>
                <w:b w:val="0"/>
                <w:bCs w:val="0"/>
              </w:rPr>
              <w:t>)</w:t>
            </w:r>
          </w:p>
          <w:p w14:paraId="41E88E05" w14:textId="77777777" w:rsidR="000901F4" w:rsidRPr="00093A9B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b w:val="0"/>
                <w:bCs w:val="0"/>
              </w:rPr>
            </w:pPr>
            <w:r w:rsidRPr="00F97396">
              <w:rPr>
                <w:b w:val="0"/>
                <w:bCs w:val="0"/>
              </w:rPr>
              <w:t xml:space="preserve">CEFA : </w:t>
            </w:r>
            <w:hyperlink r:id="rId8" w:history="1">
              <w:r w:rsidRPr="00F97396">
                <w:rPr>
                  <w:rStyle w:val="Lienhypertexte"/>
                </w:rPr>
                <w:t>http://www.enseignement.be/index.php?page=23820</w:t>
              </w:r>
            </w:hyperlink>
            <w:r w:rsidRPr="00F97396">
              <w:rPr>
                <w:b w:val="0"/>
                <w:bCs w:val="0"/>
              </w:rPr>
              <w:t xml:space="preserve"> (con</w:t>
            </w:r>
            <w:r>
              <w:rPr>
                <w:b w:val="0"/>
                <w:bCs w:val="0"/>
              </w:rPr>
              <w:t>trat d’alternance)</w:t>
            </w:r>
          </w:p>
          <w:p w14:paraId="119D3FD8" w14:textId="77777777" w:rsidR="000901F4" w:rsidRPr="000067EC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b w:val="0"/>
                <w:bCs w:val="0"/>
              </w:rPr>
            </w:pPr>
            <w:r w:rsidRPr="00CF3848">
              <w:rPr>
                <w:b w:val="0"/>
                <w:bCs w:val="0"/>
              </w:rPr>
              <w:t>OFFA (Office francophone de la Formation en alternance)</w:t>
            </w:r>
            <w:r w:rsidRPr="000067EC">
              <w:rPr>
                <w:b w:val="0"/>
                <w:bCs w:val="0"/>
              </w:rPr>
              <w:t xml:space="preserve">, </w:t>
            </w:r>
            <w:r w:rsidRPr="00CF3848">
              <w:rPr>
                <w:b w:val="0"/>
                <w:bCs w:val="0"/>
              </w:rPr>
              <w:t>chargé du pilotage de la formation en alternance en Belgique francophone.</w:t>
            </w:r>
          </w:p>
          <w:p w14:paraId="58A6F5C4" w14:textId="77777777" w:rsidR="000901F4" w:rsidRPr="000901F4" w:rsidRDefault="000901F4" w:rsidP="000901F4">
            <w:pPr>
              <w:ind w:left="360"/>
            </w:pPr>
            <w:hyperlink r:id="rId9" w:history="1">
              <w:r w:rsidRPr="000901F4">
                <w:rPr>
                  <w:rStyle w:val="Lienhypertexte"/>
                </w:rPr>
                <w:t>https://www.formationalternance.be/home/qui-sommes-nous.html</w:t>
              </w:r>
            </w:hyperlink>
          </w:p>
          <w:p w14:paraId="182F582B" w14:textId="77777777" w:rsidR="000901F4" w:rsidRPr="00093A9B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</w:pPr>
            <w:r w:rsidRPr="000901F4">
              <w:rPr>
                <w:b w:val="0"/>
                <w:bCs w:val="0"/>
              </w:rPr>
              <w:t>Région wallonne :</w:t>
            </w:r>
            <w:r>
              <w:t xml:space="preserve"> </w:t>
            </w:r>
            <w:hyperlink r:id="rId10" w:history="1">
              <w:r w:rsidRPr="000013EA">
                <w:rPr>
                  <w:rStyle w:val="Lienhypertexte"/>
                </w:rPr>
                <w:t>https://emploi.wallonie.be/en/home/formation/formation-en-alternance.html</w:t>
              </w:r>
            </w:hyperlink>
          </w:p>
          <w:p w14:paraId="6B5615AD" w14:textId="77777777" w:rsidR="000901F4" w:rsidRPr="00093A9B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rStyle w:val="Lienhypertexte"/>
                <w:b w:val="0"/>
                <w:bCs w:val="0"/>
              </w:rPr>
            </w:pPr>
            <w:r w:rsidRPr="000067EC">
              <w:rPr>
                <w:b w:val="0"/>
                <w:bCs w:val="0"/>
              </w:rPr>
              <w:lastRenderedPageBreak/>
              <w:t xml:space="preserve">La sécurité sociale : </w:t>
            </w:r>
            <w:hyperlink r:id="rId11" w:tgtFrame="_blank" w:history="1">
              <w:r w:rsidRPr="000901F4">
                <w:rPr>
                  <w:rStyle w:val="Lienhypertexte"/>
                </w:rPr>
                <w:t>Instructions administratives / 2022-1 &gt; Les personnes &gt; Cas spécifiques &gt; Apprentis - formation en alternance (socialsecurity.be)</w:t>
              </w:r>
            </w:hyperlink>
          </w:p>
          <w:p w14:paraId="608A868E" w14:textId="5D5A6F31" w:rsidR="000901F4" w:rsidRP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rPr>
                <w:rStyle w:val="Lienhypertexte"/>
                <w:rFonts w:cstheme="minorHAnsi"/>
                <w:b w:val="0"/>
                <w:bCs w:val="0"/>
                <w:color w:val="auto"/>
                <w:u w:val="none"/>
              </w:rPr>
            </w:pPr>
            <w:r w:rsidRPr="000901F4">
              <w:rPr>
                <w:rStyle w:val="Lienhypertexte"/>
                <w:rFonts w:cstheme="minorHAnsi"/>
                <w:b w:val="0"/>
                <w:bCs w:val="0"/>
                <w:color w:val="auto"/>
                <w:u w:val="none"/>
              </w:rPr>
              <w:t>ONSS :</w:t>
            </w:r>
          </w:p>
          <w:p w14:paraId="68485067" w14:textId="44D99C2E" w:rsidR="000901F4" w:rsidRPr="000901F4" w:rsidRDefault="000901F4" w:rsidP="000901F4">
            <w:pPr>
              <w:pStyle w:val="Paragraphedeliste"/>
              <w:ind w:left="360"/>
              <w:rPr>
                <w:rFonts w:cstheme="minorHAnsi"/>
                <w:b w:val="0"/>
                <w:bCs w:val="0"/>
                <w:color w:val="0563C1"/>
                <w:u w:val="single"/>
              </w:rPr>
            </w:pPr>
            <w:hyperlink r:id="rId12" w:history="1">
              <w:r w:rsidRPr="00F82D78">
                <w:rPr>
                  <w:rStyle w:val="Lienhypertexte"/>
                  <w:rFonts w:cstheme="minorHAnsi"/>
                </w:rPr>
                <w:t>Réduction groupe-cible « Jeunes travailleurs - moyennement qualifiés, moins qualifiés et très peu qualifiés</w:t>
              </w:r>
            </w:hyperlink>
          </w:p>
          <w:p w14:paraId="1CFE4B27" w14:textId="6B497CD5" w:rsidR="000901F4" w:rsidRPr="000901F4" w:rsidRDefault="000901F4" w:rsidP="000901F4">
            <w:pPr>
              <w:rPr>
                <w:rFonts w:cstheme="minorHAnsi"/>
                <w:b w:val="0"/>
                <w:bCs w:val="0"/>
              </w:rPr>
            </w:pPr>
            <w:r>
              <w:t xml:space="preserve">       </w:t>
            </w:r>
            <w:hyperlink r:id="rId13" w:history="1">
              <w:r w:rsidRPr="00665351">
                <w:rPr>
                  <w:rStyle w:val="Lienhypertexte"/>
                  <w:rFonts w:cstheme="minorHAnsi"/>
                </w:rPr>
                <w:t>Réduction groupe-cible « Tuteurs »</w:t>
              </w:r>
            </w:hyperlink>
            <w:r w:rsidRPr="00665351">
              <w:rPr>
                <w:rFonts w:cstheme="minorHAnsi"/>
              </w:rPr>
              <w:t> </w:t>
            </w:r>
          </w:p>
          <w:p w14:paraId="4D0A3F78" w14:textId="5A392557" w:rsidR="000901F4" w:rsidRPr="000901F4" w:rsidRDefault="000901F4" w:rsidP="000901F4">
            <w:pPr>
              <w:rPr>
                <w:color w:val="0563C1"/>
              </w:rPr>
            </w:pPr>
            <w:r>
              <w:t xml:space="preserve">   </w:t>
            </w:r>
            <w:r>
              <w:t xml:space="preserve">   </w:t>
            </w:r>
            <w:r>
              <w:t xml:space="preserve"> </w:t>
            </w:r>
            <w:hyperlink r:id="rId14" w:history="1">
              <w:r w:rsidRPr="000901F4">
                <w:rPr>
                  <w:rStyle w:val="Lienhypertexte"/>
                </w:rPr>
                <w:t>La réduction groupe-cible - dispositions générales et formule de</w:t>
              </w:r>
              <w:r w:rsidRPr="000901F4">
                <w:rPr>
                  <w:rStyle w:val="Lienhypertexte"/>
                </w:rPr>
                <w:t xml:space="preserve">    </w:t>
              </w:r>
              <w:r w:rsidRPr="000901F4">
                <w:rPr>
                  <w:rStyle w:val="Lienhypertexte"/>
                </w:rPr>
                <w:t xml:space="preserve">  </w:t>
              </w:r>
              <w:r w:rsidRPr="000901F4">
                <w:rPr>
                  <w:rStyle w:val="Lienhypertexte"/>
                </w:rPr>
                <w:t>calcul</w:t>
              </w:r>
            </w:hyperlink>
          </w:p>
          <w:p w14:paraId="1D31B19E" w14:textId="77777777" w:rsidR="000901F4" w:rsidRPr="000067EC" w:rsidRDefault="000901F4" w:rsidP="000901F4">
            <w:pPr>
              <w:pStyle w:val="Paragraphedeliste"/>
              <w:ind w:left="360"/>
              <w:rPr>
                <w:b w:val="0"/>
                <w:bCs w:val="0"/>
              </w:rPr>
            </w:pPr>
          </w:p>
        </w:tc>
        <w:tc>
          <w:tcPr>
            <w:tcW w:w="2565" w:type="dxa"/>
            <w:shd w:val="clear" w:color="auto" w:fill="FFD966" w:themeFill="accent4" w:themeFillTint="99"/>
            <w:vAlign w:val="center"/>
          </w:tcPr>
          <w:p w14:paraId="1677B7C4" w14:textId="77777777" w:rsidR="000901F4" w:rsidRPr="000067EC" w:rsidRDefault="000901F4" w:rsidP="00090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67EC">
              <w:rPr>
                <w:b/>
                <w:bCs/>
              </w:rPr>
              <w:lastRenderedPageBreak/>
              <w:t>Pour en savoir plus</w:t>
            </w:r>
          </w:p>
          <w:p w14:paraId="09D1AAFB" w14:textId="77777777" w:rsidR="000901F4" w:rsidRPr="000067EC" w:rsidRDefault="000901F4" w:rsidP="000901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6181" w:type="dxa"/>
          </w:tcPr>
          <w:p w14:paraId="4B990B51" w14:textId="77777777" w:rsidR="000901F4" w:rsidRPr="000901F4" w:rsidRDefault="000901F4" w:rsidP="000901F4">
            <w:pPr>
              <w:pStyle w:val="Paragraphedeliste"/>
              <w:numPr>
                <w:ilvl w:val="0"/>
                <w:numId w:val="1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5" w:history="1">
              <w:r w:rsidRPr="000901F4">
                <w:rPr>
                  <w:rStyle w:val="Lienhypertexte"/>
                  <w:b/>
                  <w:bCs/>
                </w:rPr>
                <w:t>https://monecolemonmetier.cfwb.be/professionnels/stages-dans-le-secondaire-qualifiant/</w:t>
              </w:r>
            </w:hyperlink>
          </w:p>
          <w:p w14:paraId="4953FBBD" w14:textId="77777777" w:rsidR="000901F4" w:rsidRDefault="000901F4" w:rsidP="00090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2CE0C5" w14:textId="77777777" w:rsidR="00A055E2" w:rsidRDefault="000901F4"/>
    <w:sectPr w:rsidR="00A055E2" w:rsidSect="00090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71486"/>
    <w:multiLevelType w:val="hybridMultilevel"/>
    <w:tmpl w:val="1E3EB366"/>
    <w:lvl w:ilvl="0" w:tplc="878C8CE0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F4"/>
    <w:rsid w:val="000901F4"/>
    <w:rsid w:val="00714C00"/>
    <w:rsid w:val="00A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5AAD"/>
  <w15:chartTrackingRefBased/>
  <w15:docId w15:val="{094985A7-57E0-43AD-B13F-5DFC0A4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01F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0901F4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TableauListe3-Accentuation41">
    <w:name w:val="Tableau Liste 3 - Accentuation 41"/>
    <w:basedOn w:val="TableauNormal"/>
    <w:uiPriority w:val="48"/>
    <w:rsid w:val="000901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0901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eignement.be/index.php?page=23820" TargetMode="External"/><Relationship Id="rId13" Type="http://schemas.openxmlformats.org/officeDocument/2006/relationships/hyperlink" Target="https://www.socialsecurity.be/employer/instructions/dmfa/fr/latest/instructions/deductions/structuralreduction_targetgroupreductions/tuto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apme.be/formation-coordination-encadrement" TargetMode="External"/><Relationship Id="rId12" Type="http://schemas.openxmlformats.org/officeDocument/2006/relationships/hyperlink" Target="https://www.socialsecurity.be/employer/instructions/dmfa/fr/latest/instructions/deductions/structuralreduction_targetgroupreductions/youngworker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fapme.be/formation-chef-entreprise" TargetMode="External"/><Relationship Id="rId11" Type="http://schemas.openxmlformats.org/officeDocument/2006/relationships/hyperlink" Target="https://www.socialsecurity.be/employer/instructions/dmfa/fr/latest/instructions/persons/specific/apprentices.html" TargetMode="External"/><Relationship Id="rId5" Type="http://schemas.openxmlformats.org/officeDocument/2006/relationships/hyperlink" Target="https://www.ifapme.be/formations-pour-jeunes" TargetMode="External"/><Relationship Id="rId15" Type="http://schemas.openxmlformats.org/officeDocument/2006/relationships/hyperlink" Target="https://monecolemonmetier.cfwb.be/professionnels/stages-dans-le-secondaire-qualifiant/" TargetMode="External"/><Relationship Id="rId10" Type="http://schemas.openxmlformats.org/officeDocument/2006/relationships/hyperlink" Target="https://emploi.wallonie.be/en/home/formation/formation-en-alterna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mationalternance.be/home/qui-sommes-nous.html" TargetMode="External"/><Relationship Id="rId14" Type="http://schemas.openxmlformats.org/officeDocument/2006/relationships/hyperlink" Target="https://www.socialsecurity.be/employer/instructions/dmfa/fr/latest/instructions/deductions/structuralreduction_targetgroupreductions/targetgroupreducti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WANIN Virginie</dc:creator>
  <cp:keywords/>
  <dc:description/>
  <cp:lastModifiedBy>WANIN Virginie</cp:lastModifiedBy>
  <cp:revision>1</cp:revision>
  <dcterms:created xsi:type="dcterms:W3CDTF">2022-12-12T13:54:00Z</dcterms:created>
  <dcterms:modified xsi:type="dcterms:W3CDTF">2022-12-12T14:01:00Z</dcterms:modified>
</cp:coreProperties>
</file>